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3862" w:rsidRPr="00043862" w:rsidRDefault="00043862" w:rsidP="00043862">
      <w:pPr>
        <w:spacing w:after="105" w:line="750" w:lineRule="atLeast"/>
        <w:outlineLvl w:val="0"/>
        <w:rPr>
          <w:rFonts w:ascii="Nanum Gothic" w:eastAsia="Nanum Gothic" w:hAnsi="Nanum Gothic" w:cs="Times New Roman"/>
          <w:color w:val="111111"/>
          <w:kern w:val="36"/>
        </w:rPr>
      </w:pPr>
      <w:r w:rsidRPr="00043862">
        <w:rPr>
          <w:rFonts w:ascii="Nanum Gothic" w:eastAsia="Nanum Gothic" w:hAnsi="Nanum Gothic" w:cs="Batang" w:hint="eastAsia"/>
          <w:color w:val="111111"/>
          <w:kern w:val="36"/>
        </w:rPr>
        <w:t>카자흐스탄의</w:t>
      </w:r>
      <w:r w:rsidRPr="00043862">
        <w:rPr>
          <w:rFonts w:ascii="Nanum Gothic" w:eastAsia="Nanum Gothic" w:hAnsi="Nanum Gothic" w:cs="Times New Roman"/>
          <w:color w:val="111111"/>
          <w:kern w:val="36"/>
        </w:rPr>
        <w:t xml:space="preserve"> </w:t>
      </w:r>
      <w:r w:rsidRPr="00043862">
        <w:rPr>
          <w:rFonts w:ascii="Nanum Gothic" w:eastAsia="Nanum Gothic" w:hAnsi="Nanum Gothic" w:cs="Batang" w:hint="eastAsia"/>
          <w:color w:val="111111"/>
          <w:kern w:val="36"/>
        </w:rPr>
        <w:t>변화</w:t>
      </w:r>
      <w:r w:rsidRPr="00043862">
        <w:rPr>
          <w:rFonts w:ascii="Nanum Gothic" w:eastAsia="Nanum Gothic" w:hAnsi="Nanum Gothic" w:cs="Times New Roman"/>
          <w:color w:val="111111"/>
          <w:kern w:val="36"/>
        </w:rPr>
        <w:t xml:space="preserve"> </w:t>
      </w:r>
      <w:r w:rsidRPr="00043862">
        <w:rPr>
          <w:rFonts w:ascii="Nanum Gothic" w:eastAsia="Nanum Gothic" w:hAnsi="Nanum Gothic" w:cs="Batang" w:hint="eastAsia"/>
          <w:color w:val="111111"/>
          <w:kern w:val="36"/>
        </w:rPr>
        <w:t>속에</w:t>
      </w:r>
      <w:r w:rsidRPr="00043862">
        <w:rPr>
          <w:rFonts w:ascii="Nanum Gothic" w:eastAsia="Nanum Gothic" w:hAnsi="Nanum Gothic" w:cs="Times New Roman"/>
          <w:color w:val="111111"/>
          <w:kern w:val="36"/>
        </w:rPr>
        <w:t xml:space="preserve"> </w:t>
      </w:r>
      <w:r w:rsidRPr="00043862">
        <w:rPr>
          <w:rFonts w:ascii="Nanum Gothic" w:eastAsia="Nanum Gothic" w:hAnsi="Nanum Gothic" w:cs="Batang" w:hint="eastAsia"/>
          <w:color w:val="111111"/>
          <w:kern w:val="36"/>
        </w:rPr>
        <w:t>나타난</w:t>
      </w:r>
      <w:r w:rsidRPr="00043862">
        <w:rPr>
          <w:rFonts w:ascii="Nanum Gothic" w:eastAsia="Nanum Gothic" w:hAnsi="Nanum Gothic" w:cs="Times New Roman"/>
          <w:color w:val="111111"/>
          <w:kern w:val="36"/>
        </w:rPr>
        <w:t xml:space="preserve"> </w:t>
      </w:r>
      <w:r w:rsidRPr="00043862">
        <w:rPr>
          <w:rFonts w:ascii="Nanum Gothic" w:eastAsia="Nanum Gothic" w:hAnsi="Nanum Gothic" w:cs="Batang" w:hint="eastAsia"/>
          <w:color w:val="111111"/>
          <w:kern w:val="36"/>
        </w:rPr>
        <w:t>코로나</w:t>
      </w:r>
      <w:r w:rsidRPr="00043862">
        <w:rPr>
          <w:rFonts w:ascii="Nanum Gothic" w:eastAsia="Nanum Gothic" w:hAnsi="Nanum Gothic" w:cs="Times New Roman"/>
          <w:color w:val="111111"/>
          <w:kern w:val="36"/>
        </w:rPr>
        <w:t xml:space="preserve">19 </w:t>
      </w:r>
      <w:r w:rsidRPr="00043862">
        <w:rPr>
          <w:rFonts w:ascii="Nanum Gothic" w:eastAsia="Nanum Gothic" w:hAnsi="Nanum Gothic" w:cs="Batang" w:hint="eastAsia"/>
          <w:color w:val="111111"/>
          <w:kern w:val="36"/>
        </w:rPr>
        <w:t>확산</w:t>
      </w:r>
    </w:p>
    <w:p w:rsidR="00043862" w:rsidRPr="00043862" w:rsidRDefault="00043862" w:rsidP="00043862">
      <w:pPr>
        <w:spacing w:before="135" w:after="210" w:line="360" w:lineRule="atLeast"/>
        <w:rPr>
          <w:rFonts w:ascii="Nanum Gothic" w:eastAsia="Nanum Gothic" w:hAnsi="Nanum Gothic" w:cs="Times New Roman"/>
          <w:i/>
          <w:iCs/>
          <w:color w:val="999999"/>
        </w:rPr>
      </w:pPr>
      <w:r w:rsidRPr="00043862">
        <w:rPr>
          <w:rFonts w:ascii="Nanum Gothic" w:eastAsia="Nanum Gothic" w:hAnsi="Nanum Gothic" w:cs="Batang" w:hint="eastAsia"/>
          <w:i/>
          <w:iCs/>
          <w:color w:val="999999"/>
        </w:rPr>
        <w:t>구소련</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붕괴</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이후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카자흐스탄은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신생</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독립국으로</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국제사회에</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등장했다</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카자흐스탄은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그동안</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많은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우려에도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불구하고</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짧은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시간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동안</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비교적</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안정적인</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체제이행과</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국가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운영을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보여주었다</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작년</w:t>
      </w:r>
      <w:r w:rsidRPr="00043862">
        <w:rPr>
          <w:rFonts w:ascii="Nanum Gothic" w:eastAsia="Nanum Gothic" w:hAnsi="Nanum Gothic" w:cs="Times New Roman"/>
          <w:i/>
          <w:iCs/>
          <w:color w:val="999999"/>
        </w:rPr>
        <w:t xml:space="preserve"> 3</w:t>
      </w:r>
      <w:r w:rsidRPr="00043862">
        <w:rPr>
          <w:rFonts w:ascii="Nanum Gothic" w:eastAsia="Nanum Gothic" w:hAnsi="Nanum Gothic" w:cs="Batang" w:hint="eastAsia"/>
          <w:i/>
          <w:iCs/>
          <w:color w:val="999999"/>
        </w:rPr>
        <w:t>월</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누르술탄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나자르바예프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대통령의</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갑작스러운</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사임은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더</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나은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민주주의를</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향한</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행보였음에도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불구하고</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일각에선</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국가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안정성</w:t>
      </w:r>
      <w:r w:rsidRPr="00043862">
        <w:rPr>
          <w:rFonts w:ascii="Nanum Gothic" w:eastAsia="Nanum Gothic" w:hAnsi="Nanum Gothic" w:cs="Times New Roman"/>
          <w:i/>
          <w:iCs/>
          <w:color w:val="999999"/>
        </w:rPr>
        <w:t>’</w:t>
      </w:r>
      <w:r w:rsidRPr="00043862">
        <w:rPr>
          <w:rFonts w:ascii="Nanum Gothic" w:eastAsia="Nanum Gothic" w:hAnsi="Nanum Gothic" w:cs="Batang" w:hint="eastAsia"/>
          <w:i/>
          <w:iCs/>
          <w:color w:val="999999"/>
        </w:rPr>
        <w:t>에</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대한</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또다른</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우려의</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목소리가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높아졌다</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전례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없는</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전염병으로</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세계가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고통받고</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있는</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지금</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카자흐스탄의</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코로나</w:t>
      </w:r>
      <w:r w:rsidRPr="00043862">
        <w:rPr>
          <w:rFonts w:ascii="Nanum Gothic" w:eastAsia="Nanum Gothic" w:hAnsi="Nanum Gothic" w:cs="Times New Roman"/>
          <w:i/>
          <w:iCs/>
          <w:color w:val="999999"/>
        </w:rPr>
        <w:t xml:space="preserve">19 </w:t>
      </w:r>
      <w:r w:rsidRPr="00043862">
        <w:rPr>
          <w:rFonts w:ascii="Nanum Gothic" w:eastAsia="Nanum Gothic" w:hAnsi="Nanum Gothic" w:cs="Batang" w:hint="eastAsia"/>
          <w:i/>
          <w:iCs/>
          <w:color w:val="999999"/>
        </w:rPr>
        <w:t>대처와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다른</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국가와의</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협력</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양상을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살펴보고</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국가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위기관리</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능력과</w:t>
      </w:r>
      <w:r w:rsidRPr="00043862">
        <w:rPr>
          <w:rFonts w:ascii="Nanum Gothic" w:eastAsia="Nanum Gothic" w:hAnsi="Nanum Gothic" w:cs="Times New Roman"/>
          <w:i/>
          <w:iCs/>
          <w:color w:val="999999"/>
        </w:rPr>
        <w:t xml:space="preserve"> 2019</w:t>
      </w:r>
      <w:r w:rsidRPr="00043862">
        <w:rPr>
          <w:rFonts w:ascii="Nanum Gothic" w:eastAsia="Nanum Gothic" w:hAnsi="Nanum Gothic" w:cs="Batang" w:hint="eastAsia"/>
          <w:i/>
          <w:iCs/>
          <w:color w:val="999999"/>
        </w:rPr>
        <w:t>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많은</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관심</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속에</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당선된</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카심조마르트</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토카예프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대통령의</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리더십을</w:t>
      </w:r>
      <w:r w:rsidRPr="00043862">
        <w:rPr>
          <w:rFonts w:ascii="Nanum Gothic" w:eastAsia="Nanum Gothic" w:hAnsi="Nanum Gothic" w:cs="Times New Roman"/>
          <w:i/>
          <w:iCs/>
          <w:color w:val="999999"/>
        </w:rPr>
        <w:t xml:space="preserve"> </w:t>
      </w:r>
      <w:r w:rsidRPr="00043862">
        <w:rPr>
          <w:rFonts w:ascii="Nanum Gothic" w:eastAsia="Nanum Gothic" w:hAnsi="Nanum Gothic" w:cs="Batang" w:hint="eastAsia"/>
          <w:i/>
          <w:iCs/>
          <w:color w:val="999999"/>
        </w:rPr>
        <w:t>분석해본다</w:t>
      </w:r>
      <w:r w:rsidRPr="00043862">
        <w:rPr>
          <w:rFonts w:ascii="Nanum Gothic" w:eastAsia="Nanum Gothic" w:hAnsi="Nanum Gothic" w:cs="Times New Roman"/>
          <w:i/>
          <w:iCs/>
          <w:color w:val="999999"/>
        </w:rPr>
        <w:t>.</w:t>
      </w:r>
    </w:p>
    <w:p w:rsidR="00043862" w:rsidRDefault="00043862" w:rsidP="00043862">
      <w:pPr>
        <w:pStyle w:val="Heading5"/>
        <w:spacing w:before="315" w:after="165" w:line="375" w:lineRule="atLeast"/>
        <w:jc w:val="both"/>
        <w:rPr>
          <w:rFonts w:ascii="nanumgothic-webfont" w:hAnsi="nanumgothic-webfont"/>
          <w:color w:val="111111"/>
          <w:sz w:val="26"/>
          <w:szCs w:val="26"/>
        </w:rPr>
      </w:pPr>
      <w:r>
        <w:rPr>
          <w:rFonts w:ascii="nanumgothic-webfont" w:hAnsi="nanumgothic-webfont"/>
          <w:color w:val="111111"/>
          <w:sz w:val="26"/>
          <w:szCs w:val="26"/>
        </w:rPr>
        <w:t>코로나</w:t>
      </w:r>
      <w:r>
        <w:rPr>
          <w:rFonts w:ascii="nanumgothic-webfont" w:hAnsi="nanumgothic-webfont"/>
          <w:color w:val="111111"/>
          <w:sz w:val="26"/>
          <w:szCs w:val="26"/>
        </w:rPr>
        <w:t>19</w:t>
      </w:r>
      <w:r>
        <w:rPr>
          <w:rStyle w:val="apple-converted-space"/>
          <w:rFonts w:ascii="nanumgothic-webfont" w:hAnsi="nanumgothic-webfont"/>
          <w:color w:val="111111"/>
          <w:sz w:val="26"/>
          <w:szCs w:val="26"/>
        </w:rPr>
        <w:t> </w:t>
      </w:r>
      <w:r>
        <w:rPr>
          <w:rFonts w:ascii="nanumgothic-webfont" w:hAnsi="nanumgothic-webfont"/>
          <w:color w:val="111111"/>
          <w:sz w:val="26"/>
          <w:szCs w:val="26"/>
        </w:rPr>
        <w:t>발생</w:t>
      </w:r>
      <w:r>
        <w:rPr>
          <w:rFonts w:ascii="nanumgothic-webfont" w:hAnsi="nanumgothic-webfont"/>
          <w:color w:val="111111"/>
          <w:sz w:val="26"/>
          <w:szCs w:val="26"/>
        </w:rPr>
        <w:t>–</w:t>
      </w:r>
      <w:r>
        <w:rPr>
          <w:rFonts w:ascii="nanumgothic-webfont" w:hAnsi="nanumgothic-webfont"/>
          <w:color w:val="111111"/>
          <w:sz w:val="26"/>
          <w:szCs w:val="26"/>
        </w:rPr>
        <w:t>국가비상사태</w:t>
      </w:r>
      <w:r>
        <w:rPr>
          <w:rFonts w:ascii="nanumgothic-webfont" w:hAnsi="nanumgothic-webfont"/>
          <w:color w:val="111111"/>
          <w:sz w:val="26"/>
          <w:szCs w:val="26"/>
        </w:rPr>
        <w:t xml:space="preserve"> </w:t>
      </w:r>
      <w:r>
        <w:rPr>
          <w:rFonts w:ascii="nanumgothic-webfont" w:hAnsi="nanumgothic-webfont"/>
          <w:color w:val="111111"/>
          <w:sz w:val="26"/>
          <w:szCs w:val="26"/>
        </w:rPr>
        <w:t>선포</w:t>
      </w:r>
      <w:r>
        <w:rPr>
          <w:rStyle w:val="apple-converted-space"/>
          <w:rFonts w:ascii="nanumgothic-webfont" w:hAnsi="nanumgothic-webfont"/>
          <w:color w:val="111111"/>
          <w:sz w:val="26"/>
          <w:szCs w:val="26"/>
        </w:rPr>
        <w:t> </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2019년 12월 중국 우한에서 처음 발생한 코로나19가 전 세계로 급속도로 확산되었다. 아시아를 중심으로 코로나19가 확산되던 시기에도 카자흐스탄에서는 감염자가 발생하지 않았다. 하지만 바이러스가 유럽을 강타하기 시작했고 카자흐스탄 역시 그 영향을 받게 되었다. 3월 12일 세계보건기구(WHO)의 ‘팬데믹’ 선언에 이어 13일 카자흐스탄에서도 첫 번째 확진자가 발생하였다. 카자흐스탄 정부는 첫 번째 확진자 발표 직후 3월 15일 한 달간 국가비상사태를 선포하고 본격적인 코로나19와의 전쟁에 돌입하였다.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다른 국가들과 마찬가지로 카자흐스탄 역시 코로나19로 인한 피해는 국가 내 모든 분야에서 나타났다. 기본적인 경제활동의 피해는 물론, 국가비상사태 선포로 인해 국민들의 지역 간 이동이 제한되었다. 학생들의 교육 문제, 안정적인 식량 공급 등과 같은 다양한 문제들이 중첩되어 사회적 혼란이 발생하였다. 이에 카자흐스탄 정부는 사회적 피해를 최소화하기 위한 대책들을 신속하게 내놓기 시작하였다.</w:t>
      </w:r>
    </w:p>
    <w:p w:rsidR="00043862" w:rsidRDefault="00043862" w:rsidP="00043862">
      <w:pPr>
        <w:pStyle w:val="Heading5"/>
        <w:spacing w:before="315" w:after="165" w:line="375" w:lineRule="atLeast"/>
        <w:jc w:val="both"/>
        <w:rPr>
          <w:rFonts w:ascii="nanumgothic-webfont" w:hAnsi="nanumgothic-webfont"/>
          <w:color w:val="111111"/>
          <w:sz w:val="26"/>
          <w:szCs w:val="26"/>
        </w:rPr>
      </w:pPr>
      <w:r>
        <w:rPr>
          <w:rFonts w:ascii="nanumgothic-webfont" w:hAnsi="nanumgothic-webfont"/>
          <w:color w:val="111111"/>
          <w:sz w:val="26"/>
          <w:szCs w:val="26"/>
        </w:rPr>
        <w:t>코로나</w:t>
      </w:r>
      <w:r>
        <w:rPr>
          <w:rFonts w:ascii="nanumgothic-webfont" w:hAnsi="nanumgothic-webfont"/>
          <w:color w:val="111111"/>
          <w:sz w:val="26"/>
          <w:szCs w:val="26"/>
        </w:rPr>
        <w:t>19</w:t>
      </w:r>
      <w:r>
        <w:rPr>
          <w:rStyle w:val="apple-converted-space"/>
          <w:rFonts w:ascii="nanumgothic-webfont" w:hAnsi="nanumgothic-webfont"/>
          <w:color w:val="111111"/>
          <w:sz w:val="26"/>
          <w:szCs w:val="26"/>
        </w:rPr>
        <w:t> </w:t>
      </w:r>
      <w:r>
        <w:rPr>
          <w:rFonts w:ascii="nanumgothic-webfont" w:hAnsi="nanumgothic-webfont"/>
          <w:color w:val="111111"/>
          <w:sz w:val="26"/>
          <w:szCs w:val="26"/>
        </w:rPr>
        <w:t>초기</w:t>
      </w:r>
      <w:r>
        <w:rPr>
          <w:rFonts w:ascii="nanumgothic-webfont" w:hAnsi="nanumgothic-webfont"/>
          <w:color w:val="111111"/>
          <w:sz w:val="26"/>
          <w:szCs w:val="26"/>
        </w:rPr>
        <w:t xml:space="preserve"> </w:t>
      </w:r>
      <w:r>
        <w:rPr>
          <w:rFonts w:ascii="nanumgothic-webfont" w:hAnsi="nanumgothic-webfont"/>
          <w:color w:val="111111"/>
          <w:sz w:val="26"/>
          <w:szCs w:val="26"/>
        </w:rPr>
        <w:t>대응</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 xml:space="preserve">카자흐스탄에서 코로나19 확진자가 발생하기 전에 가장 먼저 이루어진 대응책은 확진자 다발 국가를 단계별로 구분하는 것이었다. 2월 17일부터 본격적인 조치를 취하기 시작하였는데, 코로나19의 확진자 수를 기준으로 하여 세 가지 범주의 국가군을 구분하여 각각 차등 조치하기로 결정했다. ‘범주 1’의 국가군은 중국, ‘범주 2’는 확진자가 10명 이상 발생한 국가, ‘범주 3’은 확진자가 10명 미만인 국가였다. 이후 2월 말부터는 ‘카자흐스탄 공화국 코로나 바이러스 감염 예방을 위한 추가 강화 조치’를 발표하고 세 가지 국가군을 보다 세분하여 ‘범주 1-A’, ‘범주 1-B’, ‘범주 2’, ‘범주 3’ 등 4단계로 대응 방안을 마련하였다. </w:t>
      </w:r>
      <w:r>
        <w:rPr>
          <w:rFonts w:ascii="nanumgothic-webfont" w:hAnsi="nanumgothic-webfont"/>
          <w:color w:val="222222"/>
          <w:sz w:val="23"/>
          <w:szCs w:val="23"/>
        </w:rPr>
        <w:lastRenderedPageBreak/>
        <w:t>이밖에도 보건복지부는 매일 19시를 기준으로 ‘상품 서비스 품질 안전관리 위원회’에 코로나 바이러스 위험 국가 목록의 변동사항을 수시로 전달해야 하는 조치를 취하면서 국가기관 간의 유기적인 업무 활동을 강화하였다. 3월 초 코로나 사태가 악화되자 최고위험군 ‘범주 1-A’에 해당 국가로 부터의 입국자에 대해 14일 간 지정 구역에서 격리조치하던 것에서 입국 금지 및 비자 발급 중지하고 제3국을 경유하는 국제선항공편을 이용한 입국자의 입국도 허용하지 않는 강경한 대응책을 선택하였다.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3월 15일 이후 한 달(3.16-4.15)간 국가비상사태 선포는 카자흐스탄의 빠른 대처를 가장 잘 보여주는 또다른 사례일 것이다. 대통령령으로 시작된 국가비상사태는 첫 번째 국내 확진자 발생 후 이틀 뒤에 바로 공포되었다. 급변하는 코로나19 상황에 따라 카자흐스탄 정부 역시 예고 없이 관련 지침들을 변경, 발표하여 다국적 기업과 여행객은 물론 카자흐스탄 국민들에게도 혼란을 야기하였다. 하지만 외부로부터 유입되는 위험 요소들을 효율적으로 차단하기 위해서는 어쩔 수 없는 선택이었다.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전 세계 주요 국가에서 코로나19가 동시다발적으로 확산하기 시작하는 동안 카자흐스탄은 ‘안전지대’에 속하였지만 그 피해를 피할 수는 없었다. 현재 국내 코로나19 확진자 발생 상황은 변곡점에 도달하지 못한 것으로 보인다. 그럼에도 불구하고 국가 위기 상황에 대처하는 정부의 빌 빠른 자세는 그동안 볼 수 없었던 면모였다.</w:t>
      </w:r>
    </w:p>
    <w:p w:rsidR="00043862" w:rsidRDefault="00043862" w:rsidP="00043862">
      <w:pPr>
        <w:pStyle w:val="Heading5"/>
        <w:spacing w:before="315" w:after="165" w:line="375" w:lineRule="atLeast"/>
        <w:jc w:val="both"/>
        <w:rPr>
          <w:rFonts w:ascii="nanumgothic-webfont" w:hAnsi="nanumgothic-webfont"/>
          <w:color w:val="111111"/>
          <w:sz w:val="26"/>
          <w:szCs w:val="26"/>
        </w:rPr>
      </w:pPr>
      <w:r>
        <w:rPr>
          <w:rFonts w:ascii="nanumgothic-webfont" w:hAnsi="nanumgothic-webfont"/>
          <w:color w:val="111111"/>
          <w:sz w:val="26"/>
          <w:szCs w:val="26"/>
        </w:rPr>
        <w:t>국가비상사태</w:t>
      </w:r>
      <w:r>
        <w:rPr>
          <w:rFonts w:ascii="nanumgothic-webfont" w:hAnsi="nanumgothic-webfont"/>
          <w:color w:val="111111"/>
          <w:sz w:val="26"/>
          <w:szCs w:val="26"/>
        </w:rPr>
        <w:t xml:space="preserve"> </w:t>
      </w:r>
      <w:r>
        <w:rPr>
          <w:rFonts w:ascii="nanumgothic-webfont" w:hAnsi="nanumgothic-webfont"/>
          <w:color w:val="111111"/>
          <w:sz w:val="26"/>
          <w:szCs w:val="26"/>
        </w:rPr>
        <w:t>선포와</w:t>
      </w:r>
      <w:r>
        <w:rPr>
          <w:rFonts w:ascii="nanumgothic-webfont" w:hAnsi="nanumgothic-webfont"/>
          <w:color w:val="111111"/>
          <w:sz w:val="26"/>
          <w:szCs w:val="26"/>
        </w:rPr>
        <w:t xml:space="preserve"> </w:t>
      </w:r>
      <w:r>
        <w:rPr>
          <w:rFonts w:ascii="nanumgothic-webfont" w:hAnsi="nanumgothic-webfont"/>
          <w:color w:val="111111"/>
          <w:sz w:val="26"/>
          <w:szCs w:val="26"/>
        </w:rPr>
        <w:t>그</w:t>
      </w:r>
      <w:r>
        <w:rPr>
          <w:rFonts w:ascii="nanumgothic-webfont" w:hAnsi="nanumgothic-webfont"/>
          <w:color w:val="111111"/>
          <w:sz w:val="26"/>
          <w:szCs w:val="26"/>
        </w:rPr>
        <w:t xml:space="preserve"> </w:t>
      </w:r>
      <w:r>
        <w:rPr>
          <w:rFonts w:ascii="nanumgothic-webfont" w:hAnsi="nanumgothic-webfont"/>
          <w:color w:val="111111"/>
          <w:sz w:val="26"/>
          <w:szCs w:val="26"/>
        </w:rPr>
        <w:t>후</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처음 선포된 국가비상사태는 3월 16일부터 4월 15일까지였다. 국가비상사태 기간 동안 토카예프 대통령은 대통령 행정청 산하에 국가비상대책위원회를 조직하고 내무부, 국가보안위원회, 국방부, 보건복지부, 산업인프라개발부, 재무부, 누르술탄(구 아스타나) 및 알마티, 쉼켄트 시 정부 등 각 행정기관과 주 정부가 취해야 할 대응 방안을 지시하였다. 정부는 자국민의 방역과 사회적 안정, 국가비상사태 상황에서의 질서 유지를 위해 필수 물자와 예산 확보를 우선적으로 이행하였다. 국민 생활권역 및 대중교통 관련 시설 등의 검역을 강화하고 대형 상업 시설에서의 활동을 제한하였으며, 극장, 전시장 등 위락시설 및 다중이용시설에 대한 영업을 중지하도록 하였다. 공연, 스포츠, 사적 행사모임 등도 금지하고 대학은 온라인 원격강의를, 기타 교육 기관들에게는 별도의 지시가 있을 때까지 휴교하는 방안이 결정되었다. 다만 기본적인 도시 기능을 유지하기 위해 소규모 가게와 대형 쇼핑몰 내 식료품 상점 그리고 각 지역 약국 운영은 유지하도록 하였고, 요식업체의 경우 배달 서비스를 기본 운영 방식으로 조정하는 조치가 이루어졌다.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lastRenderedPageBreak/>
        <w:t>경제적 피해를 최소화하기 위해 카자흐스탄 정부는 대국민 긴급 재난 지원금과 기업 활동 지원 등에 6조 텡게(한화 약 17.8조)를 투입하기로 결정했다. 중소기업의 대출액을 상향 조정하였으며, 기업 및 국민을 대상으로 각종 세금 및 대출 이자 감면 정책을 추진하였다. 우선 경제활동인구 중 국가비상사태로 인한 실직자 및 영세 자영업자들에게 생활 보조금 42,500텡게(월 최소임금, 한화 약 12.6만원)를 매월 지급하고 장애인과 기타 사회 취약계층에게는 무료로 위생용품과 음식 등을 제공하도록 하였다. 노동 시장의 안정성 보장을 위한 새로운 ‘고용 로드맵’을 구상하여 약 3천억 텡게를 투입해 약 20만 개의 일자리를 창출하도록 하고 식량안보 안정에도 주의를 기울이고 있다.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국가비상사태는 당초 4월 15일까지로 공표되었지만, 국내 상황을 고려하여 두 차례 연장하였다. 카심조마르트 토카예프 대통령은 5월 11일 국가비상사태 해제 및 완화 조치 발표하였다. 하지만 아직 국내 코로나19 상황이 좋지 않은 점을 감안하여 지역별로 단계적으로 완화하고 이에 따라 확진자 확산이 진정되지 않은 수도 누르술탄은 이전과 같은 격리 통제를 지속할 것이라고 발표하였다. 한편 경제 수도인 알마티의 경우 정부 공공기관, 각 지역 구청(법인 업무 한정), 의료기관, 은행, 산업체, 건설, 설계, 부동산 중개, 법무사, 변호사, 500㎡ 이하 공산품 상점과 시장 등 일부 업종에 대한 경제 활동 재개를 허가하였다. 물론 현재 카자흐스탄의 상황을 고려할 때 다소 이른 감이 있다. 아직까지 백신이 개발되지 않았고 코로나19의 확산 가속화 가능성을 배제할 수 없는 상황이기 때문이다. 그럼에도 일부 분야에서 경계를 완화한 것은 국민들의 비상사태에 대한 피로감과 결제활동 및 일상생활의 불편에 따른 좋지 않은 여론을 인식한 것으로 보인다.</w:t>
      </w:r>
    </w:p>
    <w:p w:rsidR="00043862" w:rsidRP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 xml:space="preserve">예상치 못한 국가 위기 속에서 특히 돋보였던 정부의 대응은 바로 국민들의 불안감을 감소시키는 데 노력을 아끼지 않았다는 점이다. 국민들이 코로나19 확진자 현황을 구체적으로 알 수 있도록 정부 홈페이지&lt;coronavirus2020.kz&gt;를 개설하여 투명하게 운영하고 있으며, ‘가짜뉴스와 펙트체크’ 란을 설정해 잘못된 정보로부터 발생할 수 있는 혼란을 미연에 방지하고자 했다. 의학적 정보 및 관련 정보를 은폐하는 것에 대한 처벌도 강화하였다. 또한 카자흐스탄 보건부에 핫라인(1406)을 개통하고 온라인 정부민원포털&lt;egov.kz&gt;에 ‘코로나19 질의응답’ 란을 설정하여 국민들과의 소통창구를 마련하였다. 더하여 각종 소셜네트워크서비스(SNS)에 위험수칙과 국내 상황 등 다양한 자료를 업데이트하기 시작하였다. 물론 홈페이지 개설 초기 동시에 많은 접속자가 몰려 이용이 원활하지 못했던 문제도 발생하였다. 하지만 기술적 부분은 차치하고 눈여겨 보아야 할 것은 정부 정책의 투명성 제고와 국민들과 소통하고자 하는 정책 등은 상당히 의미있는 </w:t>
      </w:r>
      <w:r>
        <w:rPr>
          <w:rFonts w:ascii="nanumgothic-webfont" w:hAnsi="nanumgothic-webfont"/>
          <w:color w:val="222222"/>
          <w:sz w:val="23"/>
          <w:szCs w:val="23"/>
        </w:rPr>
        <w:lastRenderedPageBreak/>
        <w:t>대응방안이 아닐 수 없다. 그동안 구소련의 영향으로 카자흐스탄을 폐쇄적 국가로 인식했던 사람들의 편견을 깰 수 있는 정책이기 때문이다.</w:t>
      </w:r>
    </w:p>
    <w:p w:rsidR="00043862" w:rsidRDefault="00043862" w:rsidP="00043862">
      <w:pPr>
        <w:pStyle w:val="Heading5"/>
        <w:spacing w:before="315" w:after="165" w:line="375" w:lineRule="atLeast"/>
        <w:jc w:val="both"/>
        <w:rPr>
          <w:rFonts w:ascii="nanumgothic-webfont" w:hAnsi="nanumgothic-webfont"/>
          <w:color w:val="111111"/>
          <w:sz w:val="26"/>
          <w:szCs w:val="26"/>
        </w:rPr>
      </w:pPr>
      <w:r w:rsidRPr="00043862">
        <w:rPr>
          <w:rFonts w:ascii="nanumgothic-webfont" w:hAnsi="nanumgothic-webfont"/>
          <w:color w:val="111111"/>
          <w:sz w:val="26"/>
          <w:szCs w:val="26"/>
          <w:highlight w:val="yellow"/>
        </w:rPr>
        <w:t>카자흐스탄의</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외교</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정책과</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국제협력</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잘 알려진 바와 같이 카자흐스탄은 독립 이후 방대한 천연 자원 활용과 개방정책을 통해 빠른 경제성장을 이루었다. 또한 빠른 비핵화 및 군축 전략을 시행하고, 이를 바탕으로 ‘전방위 등거리외교’ 혹은 ‘다각화 외교’로 이해할 수 있는 ‘Multi-Vector Policy’ 정책을 추진하고 있다. 이와 같은 정책 방향에 따라 상하이조약기구(SCO), 유라시아경제연합(EAEU), 집단안보조약기구(CSTO), 투르크어권국가협력위원회(투르크평의회, CCTS) 등 다양한 국제기구의 틀에서 국제사회와 협력을 모색하고 있다. 특히 최근 샤브카트 미르지요예프 대통령의 취임 이후 중앙아시아 국가들과의 관계 개선에 힘쓴 결과, 투르크어권 국가들간 협력이 활발해진 점이 눈에 띈다. 아직 그 영향력은 크게 보각되지는 않았으나 작년 우즈베키스탄의 투르크평의회 가입으로 더욱 견고해졌다. 4월 10일 일함 알리예프 아제르바이잔 대통령, 카심조마르트 토카예프 카자흐스탄 대통령, 소론바이 제엔베코프 키르기즈스탄 대통령, 레제프 에르도안 터키 대통령, 쿠르반굴리 베르디무하메도프 투르크메니스탄 대통령, 빅토르 오르반 헝가리 총리, 바그다드 암레예프 투르크 평의회 총재, 데트로스 아드하놈 게브레예수스 WHO 사무총장이 참석하여 회의를 진행하였다. 코로나19에 대한 각국의 견해를 수집하고 공동 대책을 모색하였다. 더하여 협력 강화 방안 등을 심도있게 논의하였다. 뿐만 아니라 무역</w:t>
      </w:r>
      <w:r>
        <w:rPr>
          <w:rFonts w:ascii="Apple SD Gothic Neo" w:eastAsia="Apple SD Gothic Neo" w:hAnsi="Apple SD Gothic Neo" w:cs="Apple SD Gothic Neo" w:hint="eastAsia"/>
          <w:color w:val="222222"/>
          <w:sz w:val="23"/>
          <w:szCs w:val="23"/>
        </w:rPr>
        <w:t>・</w:t>
      </w:r>
      <w:r>
        <w:rPr>
          <w:rFonts w:ascii="nanumgothic-webfont" w:hAnsi="nanumgothic-webfont"/>
          <w:color w:val="222222"/>
          <w:sz w:val="23"/>
          <w:szCs w:val="23"/>
        </w:rPr>
        <w:t>경제, 투자, 운송</w:t>
      </w:r>
      <w:r>
        <w:rPr>
          <w:rFonts w:ascii="Apple SD Gothic Neo" w:eastAsia="Apple SD Gothic Neo" w:hAnsi="Apple SD Gothic Neo" w:cs="Apple SD Gothic Neo" w:hint="eastAsia"/>
          <w:color w:val="222222"/>
          <w:sz w:val="23"/>
          <w:szCs w:val="23"/>
        </w:rPr>
        <w:t>・</w:t>
      </w:r>
      <w:r>
        <w:rPr>
          <w:rFonts w:ascii="nanumgothic-webfont" w:hAnsi="nanumgothic-webfont"/>
          <w:color w:val="222222"/>
          <w:sz w:val="23"/>
          <w:szCs w:val="23"/>
        </w:rPr>
        <w:t>통신 등 분야의 공동 사업에 대한 견해를 교환하였다. 코로나19 사태로 인한 경제적 손실과 지리적 근접성으로 인한 위험을 최소화하려는 노력을 경주하는 자리였다.</w:t>
      </w:r>
    </w:p>
    <w:p w:rsidR="00043862" w:rsidRPr="00043862" w:rsidRDefault="00043862" w:rsidP="00043862">
      <w:pPr>
        <w:rPr>
          <w:rFonts w:ascii="Times New Roman" w:eastAsia="Times New Roman" w:hAnsi="Times New Roman" w:cs="Times New Roman"/>
        </w:rPr>
      </w:pPr>
      <w:r w:rsidRPr="00043862">
        <w:rPr>
          <w:rFonts w:ascii="nanumgothic-webfont" w:eastAsia="Times New Roman" w:hAnsi="nanumgothic-webfont" w:cs="Times New Roman"/>
          <w:color w:val="222222"/>
          <w:sz w:val="23"/>
          <w:szCs w:val="23"/>
          <w:shd w:val="clear" w:color="auto" w:fill="FFFFFF"/>
        </w:rPr>
        <w:t xml:space="preserve">한편 중국과의 협력도 돋보이는데, 토카예프 대통령의 역할이 컸을 것으로 짐작된다. 토카예프 대통령은 대학교 시절 주중국소련대사관에서 6개월 간 인턴 활동을 하였고 1983년부터 10개월 동안 베이징언어대학교에서 연수 활동을 하기도 했다. 또한 1985년부터 1991년까지 주중국소련대사관에서 외교관으로 활동한 중국통으로 잘 알려져 있다. 4월 9일 중국의 전염병·바이러스 전문의, 폐 질환 전문의, 공중보건 전문가 등 전염병 관련 전문의 10명이 카자흐자흐스탄을 방문하였다. 장 샤오 카자흐스탄 주재 중국 대사는 “양국 수반 사이에 전화 통화가 이루어졌으며, 카자흐스탄에 중국 의료팀을 파견해 환자 치료, 격리 등에 대한 중국의 경험을 교환하기로 합의했다”고 전하였는데, 카자흐스탄과 중국의 우호적 관계를 잘 보여주는 사례가고 할 수 있다. 또한 5월 2일 알리바바 그룹의 창업주이자 아시아 최고의 자산가인 마윈이 5만회 테스트 분량의 코로나19 진단키트, </w:t>
      </w:r>
      <w:r w:rsidRPr="00043862">
        <w:rPr>
          <w:rFonts w:ascii="nanumgothic-webfont" w:eastAsia="Times New Roman" w:hAnsi="nanumgothic-webfont" w:cs="Times New Roman"/>
          <w:color w:val="222222"/>
          <w:sz w:val="23"/>
          <w:szCs w:val="23"/>
          <w:shd w:val="clear" w:color="auto" w:fill="FFFFFF"/>
        </w:rPr>
        <w:lastRenderedPageBreak/>
        <w:t>의료용 마스크 22만장, 중증 환자를 위한 인공 호흡기 30개 등을 카자흐스탄에 인도적 차원에서 지원하기도 하였다. 아직까지 코로나19 진단 키트의 양산 단계에 이르지 못한 카자흐스탄에서 사용되고 있는 키트 중 상당 수가 중국으로부터 수입, 지원되었다는 점은 현재 중국과의 긴밀한 관계를 보여주는 것이라고 할 수 있겠다.</w:t>
      </w:r>
    </w:p>
    <w:p w:rsidR="00043862" w:rsidRDefault="00043862" w:rsidP="00043862">
      <w:pPr>
        <w:pStyle w:val="Heading5"/>
        <w:spacing w:before="315" w:after="165" w:line="375" w:lineRule="atLeast"/>
        <w:jc w:val="both"/>
        <w:rPr>
          <w:rFonts w:ascii="nanumgothic-webfont" w:hAnsi="nanumgothic-webfont"/>
          <w:color w:val="111111"/>
          <w:sz w:val="26"/>
          <w:szCs w:val="26"/>
        </w:rPr>
      </w:pPr>
      <w:r w:rsidRPr="00043862">
        <w:rPr>
          <w:rFonts w:ascii="nanumgothic-webfont" w:hAnsi="nanumgothic-webfont"/>
          <w:color w:val="111111"/>
          <w:sz w:val="26"/>
          <w:szCs w:val="26"/>
          <w:highlight w:val="yellow"/>
        </w:rPr>
        <w:t>한국과</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카자흐스탄</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그렇다면 한국과의 교류 현황은 어떠한가? 카자흐스탄 국내 상황과 교류 현황을 좀 더 자세히 알아보기 위해 카자흐스탄 내 최초의 한국형 외래 종합병원인 알마티 MPK클리닉의 서울의대 출신 민희석 원장에게 서면 인터뷰를 요청하였다. MPK클리닉은 2018년 10월 26일 개원하여 2019년 10월 1일에는 씨젠의료재단과 함께 기존 병원과 같은 건물에 분자진단 중심의 검사실인 &lt;Seegene Korean Clinical Laboratories&gt;를 열고 수탁 검사를 시행하고 있다. 현재 카자흐스탄 알마티에 한국의 ‘드라이브스루’ 검사 방식을 도입, 운영하고 있어 12일 토카예프 대통령이 현장을 방문하기도 하였다.</w:t>
      </w:r>
    </w:p>
    <w:p w:rsidR="00043862" w:rsidRPr="00043862" w:rsidRDefault="00043862" w:rsidP="00043862">
      <w:pPr>
        <w:rPr>
          <w:rFonts w:ascii="Times New Roman" w:eastAsia="Times New Roman" w:hAnsi="Times New Roman" w:cs="Times New Roman"/>
        </w:rPr>
      </w:pPr>
      <w:r w:rsidRPr="00043862">
        <w:rPr>
          <w:rFonts w:ascii="nanumgothic-webfont" w:eastAsia="Times New Roman" w:hAnsi="nanumgothic-webfont" w:cs="Times New Roman"/>
          <w:color w:val="222222"/>
          <w:sz w:val="23"/>
          <w:szCs w:val="23"/>
          <w:shd w:val="clear" w:color="auto" w:fill="FFFFFF"/>
        </w:rPr>
        <w:t>현재 카자흐스탄은 코로나19와 관련하여 상당 부분 중국에 의존하고 있다. 아쉬운 점은 한국 의료에 대한 카자흐스탄의 신뢰도가 매우 높음에도 불구하고 한국이 외교적으로 이를 제대로 활용하지 못하고 있다는 점이다. 인도적 차원뿐만 아니라 근시안적 한국 외교 방식이 상당히 안타까운 점이다.</w:t>
      </w:r>
    </w:p>
    <w:p w:rsidR="00043862" w:rsidRDefault="00043862" w:rsidP="00043862">
      <w:pPr>
        <w:pStyle w:val="Heading5"/>
        <w:spacing w:before="315" w:after="165" w:line="375" w:lineRule="atLeast"/>
        <w:jc w:val="both"/>
        <w:rPr>
          <w:rFonts w:ascii="nanumgothic-webfont" w:hAnsi="nanumgothic-webfont"/>
          <w:color w:val="111111"/>
          <w:sz w:val="26"/>
          <w:szCs w:val="26"/>
        </w:rPr>
      </w:pPr>
      <w:r w:rsidRPr="00043862">
        <w:rPr>
          <w:rFonts w:ascii="nanumgothic-webfont" w:hAnsi="nanumgothic-webfont"/>
          <w:color w:val="111111"/>
          <w:sz w:val="26"/>
          <w:szCs w:val="26"/>
          <w:highlight w:val="yellow"/>
        </w:rPr>
        <w:t>코로나</w:t>
      </w:r>
      <w:r w:rsidRPr="00043862">
        <w:rPr>
          <w:rFonts w:ascii="nanumgothic-webfont" w:hAnsi="nanumgothic-webfont"/>
          <w:color w:val="111111"/>
          <w:sz w:val="26"/>
          <w:szCs w:val="26"/>
          <w:highlight w:val="yellow"/>
        </w:rPr>
        <w:t>19</w:t>
      </w:r>
      <w:r w:rsidRPr="00043862">
        <w:rPr>
          <w:rStyle w:val="apple-converted-space"/>
          <w:rFonts w:ascii="nanumgothic-webfont" w:hAnsi="nanumgothic-webfont"/>
          <w:color w:val="111111"/>
          <w:sz w:val="26"/>
          <w:szCs w:val="26"/>
          <w:highlight w:val="yellow"/>
        </w:rPr>
        <w:t> </w:t>
      </w:r>
      <w:r w:rsidRPr="00043862">
        <w:rPr>
          <w:rFonts w:ascii="nanumgothic-webfont" w:hAnsi="nanumgothic-webfont"/>
          <w:color w:val="111111"/>
          <w:sz w:val="26"/>
          <w:szCs w:val="26"/>
          <w:highlight w:val="yellow"/>
        </w:rPr>
        <w:t>사태와</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카자흐스탄</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대통령의</w:t>
      </w:r>
      <w:r w:rsidRPr="00043862">
        <w:rPr>
          <w:rFonts w:ascii="nanumgothic-webfont" w:hAnsi="nanumgothic-webfont"/>
          <w:color w:val="111111"/>
          <w:sz w:val="26"/>
          <w:szCs w:val="26"/>
          <w:highlight w:val="yellow"/>
        </w:rPr>
        <w:t xml:space="preserve"> </w:t>
      </w:r>
      <w:r w:rsidRPr="00043862">
        <w:rPr>
          <w:rFonts w:ascii="nanumgothic-webfont" w:hAnsi="nanumgothic-webfont"/>
          <w:color w:val="111111"/>
          <w:sz w:val="26"/>
          <w:szCs w:val="26"/>
          <w:highlight w:val="yellow"/>
        </w:rPr>
        <w:t>리더십</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 xml:space="preserve">5월 2일 카자흐스탄에 큰 화두가 등장하였다. 30년 동안 장기 집권한 카자흐스탄의 누르술탄 나자르바예프 전 대통령의 장녀 다리가 나자르바예바가 상원의장직 수행 1년 만에 물러났다는 소식이 전해졌다. 다리가 나자르바예바 상원의장은 2019년 3월 나자르바예프 대통령의 자진 사퇴 후, 당시 토카예프 상원의장(현 대통령)이 대통령직을 승계함에 따라, 상원의원들의 호선에 의해 상원의장으로 선출되었다. 토카예프 대통령은 그의 트위터를 통해 다리가 나자르바예바 상원의장의 권한을 종료하는 인사 명령서에 서명하였으며, 상원의장으로서 왕성한 활동과 그녀가 이룬 성과에 대해 감사를 표하였다. 하지만 나자르바예바 상원의장의 면직에 대한 정확한 이유는 발표되지 않아 이를 두고 전 세계가 주목하고 있다. 사실 토카예프 대통령 당선 이후, 다리가 나자르바예바가 상원의장직을 수임하면서부터 이에 대한 다양한 의견 및 소문이 퍼져나갔다. 소비에트식 정치문화라 할 수 </w:t>
      </w:r>
      <w:r>
        <w:rPr>
          <w:rFonts w:ascii="nanumgothic-webfont" w:hAnsi="nanumgothic-webfont"/>
          <w:color w:val="222222"/>
          <w:sz w:val="23"/>
          <w:szCs w:val="23"/>
        </w:rPr>
        <w:lastRenderedPageBreak/>
        <w:t>있는 장기집권과 헌법상 대통령 부재시 상원의장이 대통령 권한대행을 수행하는 제도 때문이었다.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다리가 나자르바예바의 면직을 두고 다양한 해석이 지금까지도 쏟아져 나오고 있다. 예컨대 안드레이 그로진 중앙아시아 및 카자흐스탄 연구소장은 &lt;Interfax&gt;와의 인터뷰에서 다리가 나자르바예바 상원의장의 영향력이 토카예프 대통령의 합법적인 권한을 일부 제한하는 경우도 있었으며, 토카예프 대통령이 본격적으로 국가 지도자가 되었다는 것을 의미한다고 전하기도 하였다. 또한 그는 나자르바예프 전 대통령과 토카예프 대통령이 사전에 충분히 교감했을 것이라 생각한다고 덧붙였다. 또 다른 정치평론가 아이도스 사림은 자신의 SNS를 통해 “코로나19로 인한 비상사태와 경제위기 속에서 카자흐스탄은 경제의 근본적인 재구성과 구조 개혁을 동시에 하는 상황에서 무엇보다도 정부와 권력 엘리트는 통일과 통합의 필요성이 요구되는데, 나자르바예바의 면직은 현 토카예프 대통령에게 힘을 실어주는 것으로 해석 할 수 있다”고 하였다.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전혀 다른 시각도 존재한다. 일부 전문가들은 다리가 나자르바예바의 정치 배경에는 항상 전직 대통령의 딸이라는 꼬리표가 따라다니기 때문에 한 번쯤 쉬어가는 단계일 것이라고 평가한다. 워싱턴 &lt;Diplomat&gt; 신문에서는 이번 사건이 코로나19 및 국제유가 하락 등의 이유로 국가적으로 좋지 않은 상황에서 토카예프 대통령을 전면에 내세우는 전략이고, 반대로 토카예프 대통령의 입장에서는 좋은 기회가 될 수 있을 것이라고 평가하였다.</w:t>
      </w:r>
    </w:p>
    <w:p w:rsidR="00043862" w:rsidRDefault="00043862" w:rsidP="00043862">
      <w:pPr>
        <w:pStyle w:val="NormalWeb"/>
        <w:spacing w:before="0" w:beforeAutospacing="0" w:after="390" w:afterAutospacing="0" w:line="390" w:lineRule="atLeast"/>
        <w:jc w:val="both"/>
        <w:rPr>
          <w:rFonts w:ascii="nanumgothic-webfont" w:hAnsi="nanumgothic-webfont"/>
          <w:color w:val="222222"/>
          <w:sz w:val="23"/>
          <w:szCs w:val="23"/>
        </w:rPr>
      </w:pPr>
      <w:r>
        <w:rPr>
          <w:rFonts w:ascii="nanumgothic-webfont" w:hAnsi="nanumgothic-webfont"/>
          <w:color w:val="222222"/>
          <w:sz w:val="23"/>
          <w:szCs w:val="23"/>
        </w:rPr>
        <w:t>다양한 해석과 루머가 존재하지만, 분명한 것은 코로나19 사태로 지도력의 시험대에 선 카심조마르트 토카예프 대통령에 대한 국내 여론은 상당히 긍정적이라는 것이다. 국가위기 상황에서 다양한 해결책을 제시하고 빠르게 움직이고 있다는 평가이다. 물론 아직은 정부의 대응이 다소 미흡하다는 의견도 나오고 있지만, 대부분의 비선진국들이 공통적으로 가지고 있는 부족한 인프라의 문제가 원인인 것으로 보인다. 그런 면을 감안할 때 대체로 정책 결정에서는 좋은 평가를 받고 있다.</w:t>
      </w:r>
    </w:p>
    <w:p w:rsidR="00043862" w:rsidRPr="00043862" w:rsidRDefault="00043862">
      <w:pPr>
        <w:rPr>
          <w:rFonts w:ascii="Nanum Gothic" w:eastAsia="Nanum Gothic" w:hAnsi="Nanum Gothic" w:cs="Times New Roman"/>
          <w:b/>
          <w:bCs/>
          <w:color w:val="252424"/>
          <w:shd w:val="clear" w:color="auto" w:fill="FFFFFF"/>
        </w:rPr>
      </w:pPr>
    </w:p>
    <w:p w:rsidR="00043862" w:rsidRPr="00043862" w:rsidRDefault="00043862">
      <w:pPr>
        <w:rPr>
          <w:rFonts w:ascii="Nanum Gothic" w:eastAsia="Nanum Gothic" w:hAnsi="Nanum Gothic" w:cs="Times New Roman"/>
        </w:rPr>
      </w:pPr>
      <w:r w:rsidRPr="00043862">
        <w:rPr>
          <w:rFonts w:ascii="Nanum Gothic" w:eastAsia="Nanum Gothic" w:hAnsi="Nanum Gothic" w:cs="Times New Roman"/>
        </w:rPr>
        <w:t>https://diverseasia.snu.ac.kr/?p=4215</w:t>
      </w:r>
    </w:p>
    <w:sectPr w:rsidR="00043862" w:rsidRPr="000438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Nanum Gothic">
    <w:panose1 w:val="020D0604000000000000"/>
    <w:charset w:val="81"/>
    <w:family w:val="swiss"/>
    <w:pitch w:val="variable"/>
    <w:sig w:usb0="900002A7" w:usb1="29D7FCFB" w:usb2="00000010" w:usb3="00000000" w:csb0="00280001" w:csb1="00000000"/>
  </w:font>
  <w:font w:name="Batang">
    <w:altName w:val="바탕"/>
    <w:panose1 w:val="02030600000101010101"/>
    <w:charset w:val="81"/>
    <w:family w:val="roman"/>
    <w:pitch w:val="variable"/>
    <w:sig w:usb0="B00002AF" w:usb1="69D77CFB" w:usb2="00000030" w:usb3="00000000" w:csb0="0028009F" w:csb1="00000000"/>
  </w:font>
  <w:font w:name="nanumgothic-webfont">
    <w:altName w:val="Malgun Gothic"/>
    <w:panose1 w:val="020B0604020202020204"/>
    <w:charset w:val="00"/>
    <w:family w:val="roman"/>
    <w:notTrueType/>
    <w:pitch w:val="default"/>
  </w:font>
  <w:font w:name="Apple SD Gothic Neo">
    <w:panose1 w:val="02000300000000000000"/>
    <w:charset w:val="81"/>
    <w:family w:val="auto"/>
    <w:pitch w:val="variable"/>
    <w:sig w:usb0="00000203" w:usb1="29D72C10" w:usb2="00000010" w:usb3="00000000" w:csb0="0028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62"/>
    <w:rsid w:val="00043862"/>
  </w:rsids>
  <m:mathPr>
    <m:mathFont m:val="Cambria Math"/>
    <m:brkBin m:val="before"/>
    <m:brkBinSub m:val="--"/>
    <m:smallFrac m:val="0"/>
    <m:dispDef/>
    <m:lMargin m:val="0"/>
    <m:rMargin m:val="0"/>
    <m:defJc m:val="centerGroup"/>
    <m:wrapIndent m:val="1440"/>
    <m:intLim m:val="subSup"/>
    <m:naryLim m:val="undOvr"/>
  </m:mathPr>
  <w:themeFontLang w:val="en-KZ"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C9EBA05"/>
  <w15:chartTrackingRefBased/>
  <w15:docId w15:val="{C3D81212-9919-754E-A11F-8647B101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KZ"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386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04386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862"/>
    <w:rPr>
      <w:color w:val="0563C1" w:themeColor="hyperlink"/>
      <w:u w:val="single"/>
    </w:rPr>
  </w:style>
  <w:style w:type="character" w:styleId="UnresolvedMention">
    <w:name w:val="Unresolved Mention"/>
    <w:basedOn w:val="DefaultParagraphFont"/>
    <w:uiPriority w:val="99"/>
    <w:semiHidden/>
    <w:unhideWhenUsed/>
    <w:rsid w:val="00043862"/>
    <w:rPr>
      <w:color w:val="605E5C"/>
      <w:shd w:val="clear" w:color="auto" w:fill="E1DFDD"/>
    </w:rPr>
  </w:style>
  <w:style w:type="character" w:styleId="FollowedHyperlink">
    <w:name w:val="FollowedHyperlink"/>
    <w:basedOn w:val="DefaultParagraphFont"/>
    <w:uiPriority w:val="99"/>
    <w:semiHidden/>
    <w:unhideWhenUsed/>
    <w:rsid w:val="00043862"/>
    <w:rPr>
      <w:color w:val="954F72" w:themeColor="followedHyperlink"/>
      <w:u w:val="single"/>
    </w:rPr>
  </w:style>
  <w:style w:type="paragraph" w:customStyle="1" w:styleId="s0">
    <w:name w:val="s0"/>
    <w:basedOn w:val="Normal"/>
    <w:rsid w:val="0004386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43862"/>
  </w:style>
  <w:style w:type="character" w:customStyle="1" w:styleId="Heading1Char">
    <w:name w:val="Heading 1 Char"/>
    <w:basedOn w:val="DefaultParagraphFont"/>
    <w:link w:val="Heading1"/>
    <w:uiPriority w:val="9"/>
    <w:rsid w:val="00043862"/>
    <w:rPr>
      <w:rFonts w:ascii="Times New Roman" w:eastAsia="Times New Roman" w:hAnsi="Times New Roman" w:cs="Times New Roman"/>
      <w:b/>
      <w:bCs/>
      <w:kern w:val="36"/>
      <w:sz w:val="48"/>
      <w:szCs w:val="48"/>
    </w:rPr>
  </w:style>
  <w:style w:type="paragraph" w:customStyle="1" w:styleId="td-post-sub-title">
    <w:name w:val="td-post-sub-title"/>
    <w:basedOn w:val="Normal"/>
    <w:rsid w:val="00043862"/>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43862"/>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04386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740004">
      <w:bodyDiv w:val="1"/>
      <w:marLeft w:val="0"/>
      <w:marRight w:val="0"/>
      <w:marTop w:val="0"/>
      <w:marBottom w:val="0"/>
      <w:divBdr>
        <w:top w:val="none" w:sz="0" w:space="0" w:color="auto"/>
        <w:left w:val="none" w:sz="0" w:space="0" w:color="auto"/>
        <w:bottom w:val="none" w:sz="0" w:space="0" w:color="auto"/>
        <w:right w:val="none" w:sz="0" w:space="0" w:color="auto"/>
      </w:divBdr>
    </w:div>
    <w:div w:id="783773927">
      <w:bodyDiv w:val="1"/>
      <w:marLeft w:val="0"/>
      <w:marRight w:val="0"/>
      <w:marTop w:val="0"/>
      <w:marBottom w:val="0"/>
      <w:divBdr>
        <w:top w:val="none" w:sz="0" w:space="0" w:color="auto"/>
        <w:left w:val="none" w:sz="0" w:space="0" w:color="auto"/>
        <w:bottom w:val="none" w:sz="0" w:space="0" w:color="auto"/>
        <w:right w:val="none" w:sz="0" w:space="0" w:color="auto"/>
      </w:divBdr>
    </w:div>
    <w:div w:id="999846694">
      <w:bodyDiv w:val="1"/>
      <w:marLeft w:val="0"/>
      <w:marRight w:val="0"/>
      <w:marTop w:val="0"/>
      <w:marBottom w:val="0"/>
      <w:divBdr>
        <w:top w:val="none" w:sz="0" w:space="0" w:color="auto"/>
        <w:left w:val="none" w:sz="0" w:space="0" w:color="auto"/>
        <w:bottom w:val="none" w:sz="0" w:space="0" w:color="auto"/>
        <w:right w:val="none" w:sz="0" w:space="0" w:color="auto"/>
      </w:divBdr>
    </w:div>
    <w:div w:id="1156873924">
      <w:bodyDiv w:val="1"/>
      <w:marLeft w:val="0"/>
      <w:marRight w:val="0"/>
      <w:marTop w:val="0"/>
      <w:marBottom w:val="0"/>
      <w:divBdr>
        <w:top w:val="none" w:sz="0" w:space="0" w:color="auto"/>
        <w:left w:val="none" w:sz="0" w:space="0" w:color="auto"/>
        <w:bottom w:val="none" w:sz="0" w:space="0" w:color="auto"/>
        <w:right w:val="none" w:sz="0" w:space="0" w:color="auto"/>
      </w:divBdr>
    </w:div>
    <w:div w:id="1258097717">
      <w:bodyDiv w:val="1"/>
      <w:marLeft w:val="0"/>
      <w:marRight w:val="0"/>
      <w:marTop w:val="0"/>
      <w:marBottom w:val="0"/>
      <w:divBdr>
        <w:top w:val="none" w:sz="0" w:space="0" w:color="auto"/>
        <w:left w:val="none" w:sz="0" w:space="0" w:color="auto"/>
        <w:bottom w:val="none" w:sz="0" w:space="0" w:color="auto"/>
        <w:right w:val="none" w:sz="0" w:space="0" w:color="auto"/>
      </w:divBdr>
    </w:div>
    <w:div w:id="1357003184">
      <w:bodyDiv w:val="1"/>
      <w:marLeft w:val="0"/>
      <w:marRight w:val="0"/>
      <w:marTop w:val="0"/>
      <w:marBottom w:val="0"/>
      <w:divBdr>
        <w:top w:val="none" w:sz="0" w:space="0" w:color="auto"/>
        <w:left w:val="none" w:sz="0" w:space="0" w:color="auto"/>
        <w:bottom w:val="none" w:sz="0" w:space="0" w:color="auto"/>
        <w:right w:val="none" w:sz="0" w:space="0" w:color="auto"/>
      </w:divBdr>
    </w:div>
    <w:div w:id="1648361627">
      <w:bodyDiv w:val="1"/>
      <w:marLeft w:val="0"/>
      <w:marRight w:val="0"/>
      <w:marTop w:val="0"/>
      <w:marBottom w:val="0"/>
      <w:divBdr>
        <w:top w:val="none" w:sz="0" w:space="0" w:color="auto"/>
        <w:left w:val="none" w:sz="0" w:space="0" w:color="auto"/>
        <w:bottom w:val="none" w:sz="0" w:space="0" w:color="auto"/>
        <w:right w:val="none" w:sz="0" w:space="0" w:color="auto"/>
      </w:divBdr>
    </w:div>
    <w:div w:id="1716732874">
      <w:bodyDiv w:val="1"/>
      <w:marLeft w:val="0"/>
      <w:marRight w:val="0"/>
      <w:marTop w:val="0"/>
      <w:marBottom w:val="0"/>
      <w:divBdr>
        <w:top w:val="none" w:sz="0" w:space="0" w:color="auto"/>
        <w:left w:val="none" w:sz="0" w:space="0" w:color="auto"/>
        <w:bottom w:val="none" w:sz="0" w:space="0" w:color="auto"/>
        <w:right w:val="none" w:sz="0" w:space="0" w:color="auto"/>
      </w:divBdr>
    </w:div>
    <w:div w:id="1745761113">
      <w:bodyDiv w:val="1"/>
      <w:marLeft w:val="0"/>
      <w:marRight w:val="0"/>
      <w:marTop w:val="0"/>
      <w:marBottom w:val="0"/>
      <w:divBdr>
        <w:top w:val="none" w:sz="0" w:space="0" w:color="auto"/>
        <w:left w:val="none" w:sz="0" w:space="0" w:color="auto"/>
        <w:bottom w:val="none" w:sz="0" w:space="0" w:color="auto"/>
        <w:right w:val="none" w:sz="0" w:space="0" w:color="auto"/>
      </w:divBdr>
    </w:div>
    <w:div w:id="195490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2020-09-21T09:01:00Z</dcterms:created>
  <dcterms:modified xsi:type="dcterms:W3CDTF">2020-09-21T09:09:00Z</dcterms:modified>
</cp:coreProperties>
</file>